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F15" w:rsidRDefault="00813F15" w:rsidP="00FA0C76">
      <w:pPr>
        <w:autoSpaceDE w:val="0"/>
        <w:autoSpaceDN w:val="0"/>
        <w:adjustRightInd w:val="0"/>
        <w:spacing w:after="0" w:line="36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UCHWAŁA Nr……../……. / 2015</w:t>
      </w:r>
    </w:p>
    <w:p w:rsidR="00813F15" w:rsidRDefault="00813F15" w:rsidP="00FA0C76">
      <w:pPr>
        <w:autoSpaceDE w:val="0"/>
        <w:autoSpaceDN w:val="0"/>
        <w:adjustRightInd w:val="0"/>
        <w:spacing w:after="0" w:line="36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RADY MIASTA MILANÓWKA</w:t>
      </w:r>
    </w:p>
    <w:p w:rsidR="00813F15" w:rsidRDefault="00813F15" w:rsidP="00FA0C76">
      <w:pPr>
        <w:autoSpaceDE w:val="0"/>
        <w:autoSpaceDN w:val="0"/>
        <w:adjustRightInd w:val="0"/>
        <w:spacing w:after="0" w:line="36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z dnia ............................. 2015r.</w:t>
      </w:r>
    </w:p>
    <w:p w:rsidR="00813F15" w:rsidRDefault="00813F15" w:rsidP="005A0304">
      <w:pPr>
        <w:autoSpaceDE w:val="0"/>
        <w:autoSpaceDN w:val="0"/>
        <w:adjustRightInd w:val="0"/>
        <w:spacing w:after="0" w:line="240" w:lineRule="auto"/>
        <w:jc w:val="center"/>
        <w:rPr>
          <w:rFonts w:ascii="TimesNewRomanPS-BoldMT" w:hAnsi="TimesNewRomanPS-BoldMT" w:cs="TimesNewRomanPS-BoldMT"/>
          <w:b/>
          <w:bCs/>
          <w:sz w:val="24"/>
          <w:szCs w:val="24"/>
        </w:rPr>
      </w:pPr>
    </w:p>
    <w:p w:rsidR="00813F15" w:rsidRPr="001405DC" w:rsidRDefault="00813F15" w:rsidP="001405DC">
      <w:pPr>
        <w:autoSpaceDE w:val="0"/>
        <w:autoSpaceDN w:val="0"/>
        <w:adjustRightInd w:val="0"/>
        <w:spacing w:after="0" w:line="240" w:lineRule="auto"/>
        <w:ind w:left="1134" w:hanging="1134"/>
        <w:jc w:val="both"/>
        <w:rPr>
          <w:rFonts w:ascii="Times New Roman" w:hAnsi="Times New Roman" w:cs="Times New Roman"/>
          <w:b/>
          <w:bCs/>
          <w:sz w:val="24"/>
          <w:szCs w:val="24"/>
        </w:rPr>
      </w:pPr>
      <w:r w:rsidRPr="001405DC">
        <w:rPr>
          <w:rFonts w:ascii="Times New Roman" w:hAnsi="Times New Roman" w:cs="Times New Roman"/>
          <w:b/>
          <w:sz w:val="24"/>
          <w:szCs w:val="24"/>
        </w:rPr>
        <w:t xml:space="preserve">w sprawie: </w:t>
      </w:r>
      <w:r w:rsidRPr="001405DC">
        <w:rPr>
          <w:rFonts w:ascii="Times New Roman" w:hAnsi="Times New Roman" w:cs="Times New Roman"/>
          <w:b/>
          <w:bCs/>
          <w:sz w:val="24"/>
          <w:szCs w:val="24"/>
        </w:rPr>
        <w:t xml:space="preserve">ustalenia stawki procentowej służącej naliczaniu opłaty adiacenckiej z tytułu wzrostu wartości nieruchomości w wyniku podziału nieruchomości </w:t>
      </w:r>
    </w:p>
    <w:p w:rsidR="00813F15" w:rsidRDefault="00813F15" w:rsidP="005A0304">
      <w:pPr>
        <w:autoSpaceDE w:val="0"/>
        <w:autoSpaceDN w:val="0"/>
        <w:adjustRightInd w:val="0"/>
        <w:spacing w:after="0" w:line="240" w:lineRule="auto"/>
        <w:rPr>
          <w:rFonts w:ascii="TimesNewRomanPS-BoldMT" w:hAnsi="TimesNewRomanPS-BoldMT" w:cs="TimesNewRomanPS-BoldMT"/>
          <w:b/>
          <w:bCs/>
          <w:sz w:val="24"/>
          <w:szCs w:val="24"/>
        </w:rPr>
      </w:pPr>
    </w:p>
    <w:p w:rsidR="00813F15" w:rsidRDefault="00813F15" w:rsidP="005A0304">
      <w:pPr>
        <w:autoSpaceDE w:val="0"/>
        <w:autoSpaceDN w:val="0"/>
        <w:adjustRightInd w:val="0"/>
        <w:spacing w:after="0" w:line="240" w:lineRule="auto"/>
        <w:rPr>
          <w:rFonts w:ascii="TimesNewRomanPS-BoldMT" w:hAnsi="TimesNewRomanPS-BoldMT" w:cs="TimesNewRomanPS-BoldMT"/>
          <w:b/>
          <w:bCs/>
          <w:sz w:val="24"/>
          <w:szCs w:val="24"/>
        </w:rPr>
      </w:pPr>
    </w:p>
    <w:p w:rsidR="00813F15" w:rsidRPr="005A0304" w:rsidRDefault="00813F15" w:rsidP="001405DC">
      <w:pPr>
        <w:autoSpaceDE w:val="0"/>
        <w:autoSpaceDN w:val="0"/>
        <w:adjustRightInd w:val="0"/>
        <w:spacing w:after="120"/>
        <w:jc w:val="both"/>
        <w:rPr>
          <w:rFonts w:ascii="Times New Roman" w:hAnsi="Times New Roman" w:cs="Times New Roman"/>
          <w:sz w:val="24"/>
          <w:szCs w:val="24"/>
        </w:rPr>
      </w:pPr>
      <w:r w:rsidRPr="005A0304">
        <w:rPr>
          <w:rFonts w:ascii="Times New Roman" w:hAnsi="Times New Roman" w:cs="Times New Roman"/>
          <w:sz w:val="24"/>
          <w:szCs w:val="24"/>
        </w:rPr>
        <w:t>Na podstawie art</w:t>
      </w:r>
      <w:r>
        <w:rPr>
          <w:rFonts w:ascii="Times New Roman" w:hAnsi="Times New Roman" w:cs="Times New Roman"/>
          <w:sz w:val="24"/>
          <w:szCs w:val="24"/>
        </w:rPr>
        <w:t xml:space="preserve">. 18 ust 2 pkt 8 ustawy z dnia </w:t>
      </w:r>
      <w:r w:rsidRPr="005A0304">
        <w:rPr>
          <w:rFonts w:ascii="Times New Roman" w:hAnsi="Times New Roman" w:cs="Times New Roman"/>
          <w:sz w:val="24"/>
          <w:szCs w:val="24"/>
        </w:rPr>
        <w:t>8 marca 1990r. - o samorządzie gminnym</w:t>
      </w:r>
      <w:r>
        <w:rPr>
          <w:rFonts w:ascii="Times New Roman" w:hAnsi="Times New Roman" w:cs="Times New Roman"/>
          <w:sz w:val="24"/>
          <w:szCs w:val="24"/>
        </w:rPr>
        <w:t xml:space="preserve"> </w:t>
      </w:r>
      <w:r w:rsidR="001405DC">
        <w:rPr>
          <w:rFonts w:ascii="Times New Roman" w:hAnsi="Times New Roman" w:cs="Times New Roman"/>
          <w:sz w:val="24"/>
          <w:szCs w:val="24"/>
        </w:rPr>
        <w:br/>
        <w:t>(</w:t>
      </w:r>
      <w:r>
        <w:rPr>
          <w:rFonts w:ascii="Times New Roman" w:hAnsi="Times New Roman" w:cs="Times New Roman"/>
          <w:sz w:val="24"/>
          <w:szCs w:val="24"/>
        </w:rPr>
        <w:t>Dz.</w:t>
      </w:r>
      <w:r w:rsidR="001405DC">
        <w:rPr>
          <w:rFonts w:ascii="Times New Roman" w:hAnsi="Times New Roman" w:cs="Times New Roman"/>
          <w:sz w:val="24"/>
          <w:szCs w:val="24"/>
        </w:rPr>
        <w:t xml:space="preserve"> </w:t>
      </w:r>
      <w:r>
        <w:rPr>
          <w:rFonts w:ascii="Times New Roman" w:hAnsi="Times New Roman" w:cs="Times New Roman"/>
          <w:sz w:val="24"/>
          <w:szCs w:val="24"/>
        </w:rPr>
        <w:t xml:space="preserve">U. </w:t>
      </w:r>
      <w:r w:rsidR="001405DC">
        <w:rPr>
          <w:rFonts w:ascii="Times New Roman" w:hAnsi="Times New Roman" w:cs="Times New Roman"/>
          <w:sz w:val="24"/>
          <w:szCs w:val="24"/>
        </w:rPr>
        <w:t xml:space="preserve">z </w:t>
      </w:r>
      <w:r>
        <w:rPr>
          <w:rFonts w:ascii="Times New Roman" w:hAnsi="Times New Roman" w:cs="Times New Roman"/>
          <w:sz w:val="24"/>
          <w:szCs w:val="24"/>
        </w:rPr>
        <w:t>2013</w:t>
      </w:r>
      <w:r w:rsidR="001405DC">
        <w:rPr>
          <w:rFonts w:ascii="Times New Roman" w:hAnsi="Times New Roman" w:cs="Times New Roman"/>
          <w:sz w:val="24"/>
          <w:szCs w:val="24"/>
        </w:rPr>
        <w:t xml:space="preserve"> r</w:t>
      </w:r>
      <w:r>
        <w:rPr>
          <w:rFonts w:ascii="Times New Roman" w:hAnsi="Times New Roman" w:cs="Times New Roman"/>
          <w:sz w:val="24"/>
          <w:szCs w:val="24"/>
        </w:rPr>
        <w:t>.</w:t>
      </w:r>
      <w:r w:rsidR="001405DC">
        <w:rPr>
          <w:rFonts w:ascii="Times New Roman" w:hAnsi="Times New Roman" w:cs="Times New Roman"/>
          <w:sz w:val="24"/>
          <w:szCs w:val="24"/>
        </w:rPr>
        <w:t xml:space="preserve">, poz. </w:t>
      </w:r>
      <w:r>
        <w:rPr>
          <w:rFonts w:ascii="Times New Roman" w:hAnsi="Times New Roman" w:cs="Times New Roman"/>
          <w:sz w:val="24"/>
          <w:szCs w:val="24"/>
        </w:rPr>
        <w:t xml:space="preserve">594 </w:t>
      </w:r>
      <w:r w:rsidRPr="005A0304">
        <w:rPr>
          <w:rFonts w:ascii="Times New Roman" w:hAnsi="Times New Roman" w:cs="Times New Roman"/>
          <w:sz w:val="24"/>
          <w:szCs w:val="24"/>
        </w:rPr>
        <w:t>z późn. zm.), w związku z art. 98a ust. 1 i art. 146</w:t>
      </w:r>
      <w:r>
        <w:rPr>
          <w:rFonts w:ascii="Times New Roman" w:hAnsi="Times New Roman" w:cs="Times New Roman"/>
          <w:sz w:val="24"/>
          <w:szCs w:val="24"/>
        </w:rPr>
        <w:t xml:space="preserve"> </w:t>
      </w:r>
      <w:r w:rsidRPr="005A0304">
        <w:rPr>
          <w:rFonts w:ascii="Times New Roman" w:hAnsi="Times New Roman" w:cs="Times New Roman"/>
          <w:sz w:val="24"/>
          <w:szCs w:val="24"/>
        </w:rPr>
        <w:t xml:space="preserve">ust. 2 </w:t>
      </w:r>
      <w:r w:rsidR="001405DC">
        <w:rPr>
          <w:rFonts w:ascii="Times New Roman" w:hAnsi="Times New Roman" w:cs="Times New Roman"/>
          <w:sz w:val="24"/>
          <w:szCs w:val="24"/>
        </w:rPr>
        <w:br/>
      </w:r>
      <w:r w:rsidRPr="005A0304">
        <w:rPr>
          <w:rFonts w:ascii="Times New Roman" w:hAnsi="Times New Roman" w:cs="Times New Roman"/>
          <w:sz w:val="24"/>
          <w:szCs w:val="24"/>
        </w:rPr>
        <w:t>ustawy z dnia 21 sierpnia 1997</w:t>
      </w:r>
      <w:r w:rsidR="001405DC">
        <w:rPr>
          <w:rFonts w:ascii="Times New Roman" w:hAnsi="Times New Roman" w:cs="Times New Roman"/>
          <w:sz w:val="24"/>
          <w:szCs w:val="24"/>
        </w:rPr>
        <w:t xml:space="preserve"> </w:t>
      </w:r>
      <w:r w:rsidRPr="005A0304">
        <w:rPr>
          <w:rFonts w:ascii="Times New Roman" w:hAnsi="Times New Roman" w:cs="Times New Roman"/>
          <w:sz w:val="24"/>
          <w:szCs w:val="24"/>
        </w:rPr>
        <w:t>r</w:t>
      </w:r>
      <w:r w:rsidR="001405DC">
        <w:rPr>
          <w:rFonts w:ascii="Times New Roman" w:hAnsi="Times New Roman" w:cs="Times New Roman"/>
          <w:sz w:val="24"/>
          <w:szCs w:val="24"/>
        </w:rPr>
        <w:t>.</w:t>
      </w:r>
      <w:r w:rsidRPr="005A0304">
        <w:rPr>
          <w:rFonts w:ascii="Times New Roman" w:hAnsi="Times New Roman" w:cs="Times New Roman"/>
          <w:sz w:val="24"/>
          <w:szCs w:val="24"/>
        </w:rPr>
        <w:t xml:space="preserve"> o gospodarce nie</w:t>
      </w:r>
      <w:r w:rsidR="001405DC">
        <w:rPr>
          <w:rFonts w:ascii="Times New Roman" w:hAnsi="Times New Roman" w:cs="Times New Roman"/>
          <w:sz w:val="24"/>
          <w:szCs w:val="24"/>
        </w:rPr>
        <w:t>ruchomościami (</w:t>
      </w:r>
      <w:r>
        <w:rPr>
          <w:rFonts w:ascii="Times New Roman" w:hAnsi="Times New Roman" w:cs="Times New Roman"/>
          <w:sz w:val="24"/>
          <w:szCs w:val="24"/>
        </w:rPr>
        <w:t>Dz.</w:t>
      </w:r>
      <w:r w:rsidR="001405DC">
        <w:rPr>
          <w:rFonts w:ascii="Times New Roman" w:hAnsi="Times New Roman" w:cs="Times New Roman"/>
          <w:sz w:val="24"/>
          <w:szCs w:val="24"/>
        </w:rPr>
        <w:t xml:space="preserve"> </w:t>
      </w:r>
      <w:r>
        <w:rPr>
          <w:rFonts w:ascii="Times New Roman" w:hAnsi="Times New Roman" w:cs="Times New Roman"/>
          <w:sz w:val="24"/>
          <w:szCs w:val="24"/>
        </w:rPr>
        <w:t xml:space="preserve">U. </w:t>
      </w:r>
      <w:r w:rsidR="001405DC">
        <w:rPr>
          <w:rFonts w:ascii="Times New Roman" w:hAnsi="Times New Roman" w:cs="Times New Roman"/>
          <w:sz w:val="24"/>
          <w:szCs w:val="24"/>
        </w:rPr>
        <w:t xml:space="preserve">z </w:t>
      </w:r>
      <w:r>
        <w:rPr>
          <w:rFonts w:ascii="Times New Roman" w:hAnsi="Times New Roman" w:cs="Times New Roman"/>
          <w:sz w:val="24"/>
          <w:szCs w:val="24"/>
        </w:rPr>
        <w:t>2014</w:t>
      </w:r>
      <w:r w:rsidR="001405DC">
        <w:rPr>
          <w:rFonts w:ascii="Times New Roman" w:hAnsi="Times New Roman" w:cs="Times New Roman"/>
          <w:sz w:val="24"/>
          <w:szCs w:val="24"/>
        </w:rPr>
        <w:t xml:space="preserve"> r., poz</w:t>
      </w:r>
      <w:r>
        <w:rPr>
          <w:rFonts w:ascii="Times New Roman" w:hAnsi="Times New Roman" w:cs="Times New Roman"/>
          <w:sz w:val="24"/>
          <w:szCs w:val="24"/>
        </w:rPr>
        <w:t>.</w:t>
      </w:r>
      <w:r w:rsidR="001405DC">
        <w:rPr>
          <w:rFonts w:ascii="Times New Roman" w:hAnsi="Times New Roman" w:cs="Times New Roman"/>
          <w:sz w:val="24"/>
          <w:szCs w:val="24"/>
        </w:rPr>
        <w:t xml:space="preserve"> </w:t>
      </w:r>
      <w:r>
        <w:rPr>
          <w:rFonts w:ascii="Times New Roman" w:hAnsi="Times New Roman" w:cs="Times New Roman"/>
          <w:sz w:val="24"/>
          <w:szCs w:val="24"/>
        </w:rPr>
        <w:t xml:space="preserve">518 </w:t>
      </w:r>
      <w:r w:rsidRPr="005A0304">
        <w:rPr>
          <w:rFonts w:ascii="Times New Roman" w:hAnsi="Times New Roman" w:cs="Times New Roman"/>
          <w:sz w:val="24"/>
          <w:szCs w:val="24"/>
        </w:rPr>
        <w:t>z późn. zm.)</w:t>
      </w:r>
      <w:r w:rsidR="001405DC">
        <w:rPr>
          <w:rFonts w:ascii="Times New Roman" w:hAnsi="Times New Roman" w:cs="Times New Roman"/>
          <w:sz w:val="24"/>
          <w:szCs w:val="24"/>
        </w:rPr>
        <w:t xml:space="preserve"> </w:t>
      </w:r>
      <w:r w:rsidRPr="005A0304">
        <w:rPr>
          <w:rFonts w:ascii="Times New Roman" w:hAnsi="Times New Roman" w:cs="Times New Roman"/>
          <w:sz w:val="24"/>
          <w:szCs w:val="24"/>
        </w:rPr>
        <w:t>Rada Miasta Milanówka uchwala, co następuje:</w:t>
      </w:r>
    </w:p>
    <w:p w:rsidR="00813F15" w:rsidRDefault="00813F15" w:rsidP="008C78AE">
      <w:pPr>
        <w:autoSpaceDE w:val="0"/>
        <w:autoSpaceDN w:val="0"/>
        <w:adjustRightInd w:val="0"/>
        <w:spacing w:after="120"/>
        <w:jc w:val="center"/>
        <w:rPr>
          <w:rFonts w:ascii="Times New Roman" w:hAnsi="Times New Roman" w:cs="Times New Roman"/>
          <w:b/>
          <w:bCs/>
          <w:sz w:val="24"/>
          <w:szCs w:val="24"/>
        </w:rPr>
      </w:pPr>
    </w:p>
    <w:p w:rsidR="00813F15" w:rsidRPr="005A0304" w:rsidRDefault="00813F15" w:rsidP="008C78AE">
      <w:pPr>
        <w:autoSpaceDE w:val="0"/>
        <w:autoSpaceDN w:val="0"/>
        <w:adjustRightInd w:val="0"/>
        <w:spacing w:after="120"/>
        <w:jc w:val="center"/>
        <w:rPr>
          <w:rFonts w:ascii="Times New Roman" w:hAnsi="Times New Roman" w:cs="Times New Roman"/>
          <w:b/>
          <w:bCs/>
          <w:sz w:val="24"/>
          <w:szCs w:val="24"/>
        </w:rPr>
      </w:pPr>
      <w:r w:rsidRPr="005A0304">
        <w:rPr>
          <w:rFonts w:ascii="Times New Roman" w:hAnsi="Times New Roman" w:cs="Times New Roman"/>
          <w:b/>
          <w:bCs/>
          <w:sz w:val="24"/>
          <w:szCs w:val="24"/>
        </w:rPr>
        <w:t>§ 1</w:t>
      </w:r>
    </w:p>
    <w:p w:rsidR="00813F15" w:rsidRDefault="00813F15" w:rsidP="001405DC">
      <w:pPr>
        <w:numPr>
          <w:ilvl w:val="0"/>
          <w:numId w:val="2"/>
        </w:numPr>
        <w:tabs>
          <w:tab w:val="clear" w:pos="720"/>
          <w:tab w:val="num" w:pos="360"/>
        </w:tabs>
        <w:autoSpaceDE w:val="0"/>
        <w:autoSpaceDN w:val="0"/>
        <w:adjustRightInd w:val="0"/>
        <w:spacing w:after="120"/>
        <w:ind w:left="360"/>
        <w:jc w:val="both"/>
        <w:rPr>
          <w:rFonts w:ascii="Times New Roman" w:hAnsi="Times New Roman" w:cs="Times New Roman"/>
          <w:sz w:val="24"/>
          <w:szCs w:val="24"/>
        </w:rPr>
      </w:pPr>
      <w:r w:rsidRPr="005A0304">
        <w:rPr>
          <w:rFonts w:ascii="Times New Roman" w:hAnsi="Times New Roman" w:cs="Times New Roman"/>
          <w:sz w:val="24"/>
          <w:szCs w:val="24"/>
        </w:rPr>
        <w:t>Ustala się stawkę procentową opłaty adiacenckiej naliczanej z tytułu wzrostu wartości</w:t>
      </w:r>
      <w:r>
        <w:rPr>
          <w:rFonts w:ascii="Times New Roman" w:hAnsi="Times New Roman" w:cs="Times New Roman"/>
          <w:sz w:val="24"/>
          <w:szCs w:val="24"/>
        </w:rPr>
        <w:t xml:space="preserve"> </w:t>
      </w:r>
      <w:r w:rsidRPr="005A0304">
        <w:rPr>
          <w:rFonts w:ascii="Times New Roman" w:hAnsi="Times New Roman" w:cs="Times New Roman"/>
          <w:sz w:val="24"/>
          <w:szCs w:val="24"/>
        </w:rPr>
        <w:t>nieruchomości w wyniku podziału nieruchomości, dokonanego na wniosek właściciela lub</w:t>
      </w:r>
      <w:r>
        <w:rPr>
          <w:rFonts w:ascii="Times New Roman" w:hAnsi="Times New Roman" w:cs="Times New Roman"/>
          <w:sz w:val="24"/>
          <w:szCs w:val="24"/>
        </w:rPr>
        <w:t xml:space="preserve"> </w:t>
      </w:r>
      <w:r w:rsidRPr="005A0304">
        <w:rPr>
          <w:rFonts w:ascii="Times New Roman" w:hAnsi="Times New Roman" w:cs="Times New Roman"/>
          <w:sz w:val="24"/>
          <w:szCs w:val="24"/>
        </w:rPr>
        <w:t>użytkownika wieczystego, który wniósł opłaty roczne za cały okres użytkowania tego</w:t>
      </w:r>
      <w:r>
        <w:rPr>
          <w:rFonts w:ascii="Times New Roman" w:hAnsi="Times New Roman" w:cs="Times New Roman"/>
          <w:sz w:val="24"/>
          <w:szCs w:val="24"/>
        </w:rPr>
        <w:t xml:space="preserve">  </w:t>
      </w:r>
      <w:r w:rsidRPr="005A0304">
        <w:rPr>
          <w:rFonts w:ascii="Times New Roman" w:hAnsi="Times New Roman" w:cs="Times New Roman"/>
          <w:sz w:val="24"/>
          <w:szCs w:val="24"/>
        </w:rPr>
        <w:t>prawa.</w:t>
      </w:r>
    </w:p>
    <w:p w:rsidR="00813F15" w:rsidRPr="005A0304" w:rsidRDefault="00813F15" w:rsidP="001405DC">
      <w:pPr>
        <w:numPr>
          <w:ilvl w:val="0"/>
          <w:numId w:val="2"/>
        </w:numPr>
        <w:tabs>
          <w:tab w:val="clear" w:pos="720"/>
          <w:tab w:val="num" w:pos="360"/>
        </w:tabs>
        <w:autoSpaceDE w:val="0"/>
        <w:autoSpaceDN w:val="0"/>
        <w:adjustRightInd w:val="0"/>
        <w:spacing w:after="120"/>
        <w:ind w:left="360"/>
        <w:jc w:val="both"/>
        <w:rPr>
          <w:rFonts w:ascii="Times New Roman" w:hAnsi="Times New Roman" w:cs="Times New Roman"/>
          <w:sz w:val="24"/>
          <w:szCs w:val="24"/>
        </w:rPr>
      </w:pPr>
      <w:r w:rsidRPr="005A0304">
        <w:rPr>
          <w:rFonts w:ascii="Times New Roman" w:hAnsi="Times New Roman" w:cs="Times New Roman"/>
          <w:sz w:val="24"/>
          <w:szCs w:val="24"/>
        </w:rPr>
        <w:t>Stawkę procentową, o której mowa w ust.1, ustala się w wysokości 30% różnicy wartości</w:t>
      </w:r>
      <w:r>
        <w:rPr>
          <w:rFonts w:ascii="Times New Roman" w:hAnsi="Times New Roman" w:cs="Times New Roman"/>
          <w:sz w:val="24"/>
          <w:szCs w:val="24"/>
        </w:rPr>
        <w:t xml:space="preserve"> </w:t>
      </w:r>
      <w:r w:rsidRPr="005A0304">
        <w:rPr>
          <w:rFonts w:ascii="Times New Roman" w:hAnsi="Times New Roman" w:cs="Times New Roman"/>
          <w:sz w:val="24"/>
          <w:szCs w:val="24"/>
        </w:rPr>
        <w:t>nieruchomości przed i po dokonaniu podziału.</w:t>
      </w:r>
    </w:p>
    <w:p w:rsidR="00813F15" w:rsidRPr="005A0304" w:rsidRDefault="00813F15" w:rsidP="001405DC">
      <w:pPr>
        <w:autoSpaceDE w:val="0"/>
        <w:autoSpaceDN w:val="0"/>
        <w:adjustRightInd w:val="0"/>
        <w:spacing w:after="120"/>
        <w:jc w:val="both"/>
        <w:rPr>
          <w:rFonts w:ascii="Times New Roman" w:hAnsi="Times New Roman" w:cs="Times New Roman"/>
          <w:sz w:val="24"/>
          <w:szCs w:val="24"/>
        </w:rPr>
      </w:pPr>
    </w:p>
    <w:p w:rsidR="00813F15" w:rsidRPr="005A0304" w:rsidRDefault="00813F15" w:rsidP="001405DC">
      <w:pPr>
        <w:autoSpaceDE w:val="0"/>
        <w:autoSpaceDN w:val="0"/>
        <w:adjustRightInd w:val="0"/>
        <w:spacing w:after="120"/>
        <w:jc w:val="center"/>
        <w:rPr>
          <w:rFonts w:ascii="Times New Roman" w:hAnsi="Times New Roman" w:cs="Times New Roman"/>
          <w:b/>
          <w:bCs/>
          <w:sz w:val="24"/>
          <w:szCs w:val="24"/>
        </w:rPr>
      </w:pPr>
      <w:r>
        <w:rPr>
          <w:rFonts w:ascii="Times New Roman" w:hAnsi="Times New Roman" w:cs="Times New Roman"/>
          <w:b/>
          <w:bCs/>
          <w:sz w:val="24"/>
          <w:szCs w:val="24"/>
        </w:rPr>
        <w:t>§ 2</w:t>
      </w:r>
    </w:p>
    <w:p w:rsidR="00813F15" w:rsidRPr="005A0304" w:rsidRDefault="00813F15" w:rsidP="001405DC">
      <w:pPr>
        <w:autoSpaceDE w:val="0"/>
        <w:autoSpaceDN w:val="0"/>
        <w:adjustRightInd w:val="0"/>
        <w:spacing w:after="120"/>
        <w:jc w:val="both"/>
        <w:rPr>
          <w:rFonts w:ascii="Times New Roman" w:hAnsi="Times New Roman" w:cs="Times New Roman"/>
          <w:sz w:val="24"/>
          <w:szCs w:val="24"/>
        </w:rPr>
      </w:pPr>
      <w:r w:rsidRPr="005A0304">
        <w:rPr>
          <w:rFonts w:ascii="Times New Roman" w:hAnsi="Times New Roman" w:cs="Times New Roman"/>
          <w:sz w:val="24"/>
          <w:szCs w:val="24"/>
        </w:rPr>
        <w:t>Wykonanie uchwały powierza się Burmistrzowi Miasta Milanówka.</w:t>
      </w:r>
    </w:p>
    <w:p w:rsidR="00813F15" w:rsidRDefault="00813F15" w:rsidP="008C78AE">
      <w:pPr>
        <w:autoSpaceDE w:val="0"/>
        <w:autoSpaceDN w:val="0"/>
        <w:adjustRightInd w:val="0"/>
        <w:spacing w:after="120"/>
        <w:rPr>
          <w:rFonts w:ascii="Times New Roman" w:hAnsi="Times New Roman" w:cs="Times New Roman"/>
          <w:b/>
          <w:bCs/>
          <w:sz w:val="24"/>
          <w:szCs w:val="24"/>
        </w:rPr>
      </w:pPr>
    </w:p>
    <w:p w:rsidR="00813F15" w:rsidRPr="005A0304" w:rsidRDefault="00813F15" w:rsidP="008C78AE">
      <w:pPr>
        <w:autoSpaceDE w:val="0"/>
        <w:autoSpaceDN w:val="0"/>
        <w:adjustRightInd w:val="0"/>
        <w:spacing w:after="120"/>
        <w:jc w:val="center"/>
        <w:rPr>
          <w:rFonts w:ascii="Times New Roman" w:hAnsi="Times New Roman" w:cs="Times New Roman"/>
          <w:b/>
          <w:bCs/>
          <w:sz w:val="24"/>
          <w:szCs w:val="24"/>
        </w:rPr>
      </w:pPr>
      <w:r>
        <w:rPr>
          <w:rFonts w:ascii="Times New Roman" w:hAnsi="Times New Roman" w:cs="Times New Roman"/>
          <w:b/>
          <w:bCs/>
          <w:sz w:val="24"/>
          <w:szCs w:val="24"/>
        </w:rPr>
        <w:t>§ 3</w:t>
      </w:r>
    </w:p>
    <w:p w:rsidR="00813F15" w:rsidRPr="005A0304" w:rsidRDefault="00813F15" w:rsidP="001405DC">
      <w:pPr>
        <w:numPr>
          <w:ilvl w:val="0"/>
          <w:numId w:val="4"/>
        </w:numPr>
        <w:tabs>
          <w:tab w:val="clear" w:pos="720"/>
          <w:tab w:val="num" w:pos="360"/>
        </w:tabs>
        <w:autoSpaceDE w:val="0"/>
        <w:autoSpaceDN w:val="0"/>
        <w:adjustRightInd w:val="0"/>
        <w:spacing w:after="120"/>
        <w:ind w:left="360"/>
        <w:jc w:val="both"/>
        <w:rPr>
          <w:rFonts w:ascii="Times New Roman" w:hAnsi="Times New Roman" w:cs="Times New Roman"/>
          <w:sz w:val="24"/>
          <w:szCs w:val="24"/>
        </w:rPr>
      </w:pPr>
      <w:r w:rsidRPr="005A0304">
        <w:rPr>
          <w:rFonts w:ascii="Times New Roman" w:hAnsi="Times New Roman" w:cs="Times New Roman"/>
          <w:sz w:val="24"/>
          <w:szCs w:val="24"/>
        </w:rPr>
        <w:t>Uchwała podlega ogłoszeniu w Dzienniku Urzędowym Województwa Mazowieckiego.</w:t>
      </w:r>
    </w:p>
    <w:p w:rsidR="00813F15" w:rsidRPr="005A0304" w:rsidRDefault="00813F15" w:rsidP="001405DC">
      <w:pPr>
        <w:numPr>
          <w:ilvl w:val="0"/>
          <w:numId w:val="4"/>
        </w:numPr>
        <w:tabs>
          <w:tab w:val="clear" w:pos="720"/>
          <w:tab w:val="num" w:pos="360"/>
        </w:tabs>
        <w:autoSpaceDE w:val="0"/>
        <w:autoSpaceDN w:val="0"/>
        <w:adjustRightInd w:val="0"/>
        <w:spacing w:after="120"/>
        <w:ind w:left="360"/>
        <w:jc w:val="both"/>
        <w:rPr>
          <w:rFonts w:ascii="Times New Roman" w:hAnsi="Times New Roman" w:cs="Times New Roman"/>
          <w:sz w:val="24"/>
          <w:szCs w:val="24"/>
        </w:rPr>
      </w:pPr>
      <w:r w:rsidRPr="005A0304">
        <w:rPr>
          <w:rFonts w:ascii="Times New Roman" w:hAnsi="Times New Roman" w:cs="Times New Roman"/>
          <w:sz w:val="24"/>
          <w:szCs w:val="24"/>
        </w:rPr>
        <w:t>Uchwała wchodzi w życie po upływie 14 dni</w:t>
      </w:r>
      <w:r w:rsidR="001405DC">
        <w:rPr>
          <w:rFonts w:ascii="Times New Roman" w:hAnsi="Times New Roman" w:cs="Times New Roman"/>
          <w:sz w:val="24"/>
          <w:szCs w:val="24"/>
        </w:rPr>
        <w:t xml:space="preserve"> od dnia ogłoszenia w Dzienniku </w:t>
      </w:r>
      <w:r w:rsidRPr="005A0304">
        <w:rPr>
          <w:rFonts w:ascii="Times New Roman" w:hAnsi="Times New Roman" w:cs="Times New Roman"/>
          <w:sz w:val="24"/>
          <w:szCs w:val="24"/>
        </w:rPr>
        <w:t>Urzędowym</w:t>
      </w:r>
      <w:r>
        <w:rPr>
          <w:rFonts w:ascii="Times New Roman" w:hAnsi="Times New Roman" w:cs="Times New Roman"/>
          <w:sz w:val="24"/>
          <w:szCs w:val="24"/>
        </w:rPr>
        <w:t xml:space="preserve"> </w:t>
      </w:r>
      <w:r w:rsidRPr="005A0304">
        <w:rPr>
          <w:rFonts w:ascii="Times New Roman" w:hAnsi="Times New Roman" w:cs="Times New Roman"/>
          <w:sz w:val="24"/>
          <w:szCs w:val="24"/>
        </w:rPr>
        <w:t>Województwa Mazowieckiego.</w:t>
      </w:r>
    </w:p>
    <w:p w:rsidR="00813F15" w:rsidRDefault="00813F15" w:rsidP="008C78AE">
      <w:pPr>
        <w:autoSpaceDE w:val="0"/>
        <w:autoSpaceDN w:val="0"/>
        <w:adjustRightInd w:val="0"/>
        <w:spacing w:after="120"/>
        <w:ind w:left="6480"/>
        <w:rPr>
          <w:rFonts w:ascii="Times New Roman" w:hAnsi="Times New Roman" w:cs="Times New Roman"/>
          <w:sz w:val="24"/>
          <w:szCs w:val="24"/>
        </w:rPr>
      </w:pPr>
    </w:p>
    <w:p w:rsidR="00813F15" w:rsidRDefault="00813F15" w:rsidP="001405DC">
      <w:pPr>
        <w:autoSpaceDE w:val="0"/>
        <w:autoSpaceDN w:val="0"/>
        <w:adjustRightInd w:val="0"/>
        <w:spacing w:after="0"/>
        <w:ind w:left="6480"/>
        <w:rPr>
          <w:rFonts w:ascii="Times New Roman" w:hAnsi="Times New Roman" w:cs="Times New Roman"/>
          <w:sz w:val="24"/>
          <w:szCs w:val="24"/>
        </w:rPr>
      </w:pPr>
    </w:p>
    <w:p w:rsidR="001405DC" w:rsidRDefault="001405DC" w:rsidP="001405DC">
      <w:pPr>
        <w:autoSpaceDE w:val="0"/>
        <w:autoSpaceDN w:val="0"/>
        <w:adjustRightInd w:val="0"/>
        <w:spacing w:after="0" w:line="240" w:lineRule="auto"/>
        <w:ind w:left="5670"/>
        <w:jc w:val="center"/>
        <w:rPr>
          <w:rFonts w:ascii="Times New Roman" w:hAnsi="Times New Roman" w:cs="Times New Roman"/>
          <w:sz w:val="24"/>
          <w:szCs w:val="24"/>
        </w:rPr>
      </w:pPr>
    </w:p>
    <w:p w:rsidR="001405DC" w:rsidRDefault="00813F15" w:rsidP="001405DC">
      <w:pPr>
        <w:autoSpaceDE w:val="0"/>
        <w:autoSpaceDN w:val="0"/>
        <w:adjustRightInd w:val="0"/>
        <w:spacing w:after="0" w:line="240" w:lineRule="auto"/>
        <w:ind w:left="5670"/>
        <w:jc w:val="center"/>
        <w:rPr>
          <w:rFonts w:ascii="Times New Roman" w:hAnsi="Times New Roman" w:cs="Times New Roman"/>
          <w:sz w:val="24"/>
          <w:szCs w:val="24"/>
        </w:rPr>
      </w:pPr>
      <w:bookmarkStart w:id="0" w:name="_GoBack"/>
      <w:bookmarkEnd w:id="0"/>
      <w:r w:rsidRPr="005A0304">
        <w:rPr>
          <w:rFonts w:ascii="Times New Roman" w:hAnsi="Times New Roman" w:cs="Times New Roman"/>
          <w:sz w:val="24"/>
          <w:szCs w:val="24"/>
        </w:rPr>
        <w:t>Przewodnicząca</w:t>
      </w:r>
    </w:p>
    <w:p w:rsidR="00813F15" w:rsidRDefault="00813F15" w:rsidP="001405DC">
      <w:pPr>
        <w:autoSpaceDE w:val="0"/>
        <w:autoSpaceDN w:val="0"/>
        <w:adjustRightInd w:val="0"/>
        <w:spacing w:after="0" w:line="240" w:lineRule="auto"/>
        <w:ind w:left="5670"/>
        <w:jc w:val="center"/>
        <w:rPr>
          <w:rFonts w:ascii="Times New Roman" w:hAnsi="Times New Roman" w:cs="Times New Roman"/>
          <w:sz w:val="24"/>
          <w:szCs w:val="24"/>
        </w:rPr>
      </w:pPr>
      <w:r w:rsidRPr="005A0304">
        <w:rPr>
          <w:rFonts w:ascii="Times New Roman" w:hAnsi="Times New Roman" w:cs="Times New Roman"/>
          <w:sz w:val="24"/>
          <w:szCs w:val="24"/>
        </w:rPr>
        <w:t>Rady Miasta Milanówk</w:t>
      </w:r>
      <w:r>
        <w:rPr>
          <w:rFonts w:ascii="Times New Roman" w:hAnsi="Times New Roman" w:cs="Times New Roman"/>
          <w:sz w:val="24"/>
          <w:szCs w:val="24"/>
        </w:rPr>
        <w:t>a</w:t>
      </w:r>
    </w:p>
    <w:p w:rsidR="001405DC" w:rsidRDefault="001405DC" w:rsidP="001405DC">
      <w:pPr>
        <w:autoSpaceDE w:val="0"/>
        <w:autoSpaceDN w:val="0"/>
        <w:adjustRightInd w:val="0"/>
        <w:spacing w:after="0" w:line="240" w:lineRule="auto"/>
        <w:ind w:left="5670"/>
        <w:jc w:val="center"/>
        <w:rPr>
          <w:rFonts w:ascii="Times New Roman" w:hAnsi="Times New Roman" w:cs="Times New Roman"/>
          <w:sz w:val="24"/>
          <w:szCs w:val="24"/>
        </w:rPr>
      </w:pPr>
    </w:p>
    <w:p w:rsidR="00813F15" w:rsidRDefault="001405DC" w:rsidP="001405DC">
      <w:pPr>
        <w:spacing w:after="0" w:line="240" w:lineRule="auto"/>
        <w:ind w:left="5670"/>
        <w:jc w:val="center"/>
        <w:rPr>
          <w:rFonts w:ascii="Times New Roman" w:hAnsi="Times New Roman" w:cs="Times New Roman"/>
          <w:sz w:val="24"/>
          <w:szCs w:val="24"/>
        </w:rPr>
      </w:pPr>
      <w:r>
        <w:rPr>
          <w:rFonts w:ascii="Times New Roman" w:hAnsi="Times New Roman" w:cs="Times New Roman"/>
          <w:sz w:val="24"/>
          <w:szCs w:val="24"/>
        </w:rPr>
        <w:t xml:space="preserve">mgr  </w:t>
      </w:r>
      <w:r w:rsidR="00813F15">
        <w:rPr>
          <w:rFonts w:ascii="Times New Roman" w:hAnsi="Times New Roman" w:cs="Times New Roman"/>
          <w:sz w:val="24"/>
          <w:szCs w:val="24"/>
        </w:rPr>
        <w:t>Małgorzata Trębińska</w:t>
      </w:r>
    </w:p>
    <w:p w:rsidR="00534011" w:rsidRDefault="00534011" w:rsidP="001405DC">
      <w:pPr>
        <w:spacing w:after="0" w:line="240" w:lineRule="auto"/>
        <w:ind w:left="5670"/>
        <w:jc w:val="center"/>
        <w:rPr>
          <w:rFonts w:ascii="Times New Roman" w:hAnsi="Times New Roman" w:cs="Times New Roman"/>
          <w:sz w:val="24"/>
          <w:szCs w:val="24"/>
        </w:rPr>
      </w:pPr>
    </w:p>
    <w:p w:rsidR="00534011" w:rsidRDefault="00534011" w:rsidP="001405DC">
      <w:pPr>
        <w:spacing w:after="0" w:line="240" w:lineRule="auto"/>
        <w:ind w:left="5670"/>
        <w:jc w:val="center"/>
        <w:rPr>
          <w:rFonts w:ascii="Times New Roman" w:hAnsi="Times New Roman" w:cs="Times New Roman"/>
          <w:sz w:val="24"/>
          <w:szCs w:val="24"/>
        </w:rPr>
      </w:pPr>
    </w:p>
    <w:p w:rsidR="00534011" w:rsidRDefault="00534011" w:rsidP="001405DC">
      <w:pPr>
        <w:spacing w:after="0" w:line="240" w:lineRule="auto"/>
        <w:ind w:left="5670"/>
        <w:jc w:val="center"/>
        <w:rPr>
          <w:rFonts w:ascii="Times New Roman" w:hAnsi="Times New Roman" w:cs="Times New Roman"/>
          <w:sz w:val="24"/>
          <w:szCs w:val="24"/>
        </w:rPr>
      </w:pPr>
    </w:p>
    <w:p w:rsidR="00534011" w:rsidRDefault="00534011" w:rsidP="001405DC">
      <w:pPr>
        <w:spacing w:after="0" w:line="240" w:lineRule="auto"/>
        <w:ind w:left="5670"/>
        <w:jc w:val="center"/>
        <w:rPr>
          <w:rFonts w:ascii="Times New Roman" w:hAnsi="Times New Roman" w:cs="Times New Roman"/>
          <w:sz w:val="24"/>
          <w:szCs w:val="24"/>
        </w:rPr>
      </w:pPr>
    </w:p>
    <w:p w:rsidR="00534011" w:rsidRDefault="00534011" w:rsidP="001405DC">
      <w:pPr>
        <w:spacing w:after="0" w:line="240" w:lineRule="auto"/>
        <w:ind w:left="5670"/>
        <w:jc w:val="center"/>
        <w:rPr>
          <w:rFonts w:ascii="Times New Roman" w:hAnsi="Times New Roman" w:cs="Times New Roman"/>
          <w:sz w:val="24"/>
          <w:szCs w:val="24"/>
        </w:rPr>
      </w:pPr>
    </w:p>
    <w:p w:rsidR="00534011" w:rsidRPr="00137727" w:rsidRDefault="00534011" w:rsidP="00534011">
      <w:pPr>
        <w:pStyle w:val="Nagwek1"/>
        <w:spacing w:line="276" w:lineRule="auto"/>
        <w:jc w:val="center"/>
        <w:rPr>
          <w:sz w:val="22"/>
          <w:szCs w:val="22"/>
        </w:rPr>
      </w:pPr>
      <w:r w:rsidRPr="00137727">
        <w:rPr>
          <w:sz w:val="22"/>
          <w:szCs w:val="22"/>
        </w:rPr>
        <w:lastRenderedPageBreak/>
        <w:t>U Z A S A D N I E N I E</w:t>
      </w:r>
    </w:p>
    <w:p w:rsidR="00534011" w:rsidRPr="00137727" w:rsidRDefault="00534011" w:rsidP="00534011">
      <w:pPr>
        <w:jc w:val="both"/>
        <w:rPr>
          <w:rFonts w:ascii="Times New Roman" w:hAnsi="Times New Roman" w:cs="Times New Roman"/>
        </w:rPr>
      </w:pPr>
    </w:p>
    <w:p w:rsidR="00534011" w:rsidRPr="00137727" w:rsidRDefault="00534011" w:rsidP="00534011">
      <w:pPr>
        <w:pStyle w:val="Tekstpodstawowy2"/>
        <w:spacing w:line="276" w:lineRule="auto"/>
        <w:ind w:firstLine="709"/>
        <w:jc w:val="both"/>
        <w:rPr>
          <w:sz w:val="22"/>
          <w:szCs w:val="22"/>
        </w:rPr>
      </w:pPr>
      <w:r w:rsidRPr="00137727">
        <w:rPr>
          <w:sz w:val="22"/>
          <w:szCs w:val="22"/>
        </w:rPr>
        <w:t>Podziały nieruchomości, z których wydzielane jest kilka lub kilkanaście działek generują niejednokrotnie konieczność wydzielenia nowych dróg, przechodzących na własność gminy. Odszkodowanie, które gmina jest zobowiązana zapłacić za grunty przeznaczone pod drogi stanowi znaczne obciążenie budżetu.</w:t>
      </w:r>
    </w:p>
    <w:p w:rsidR="00534011" w:rsidRPr="00137727" w:rsidRDefault="00534011" w:rsidP="00534011">
      <w:pPr>
        <w:pStyle w:val="Tekstpodstawowy2"/>
        <w:spacing w:line="276" w:lineRule="auto"/>
        <w:ind w:firstLine="709"/>
        <w:jc w:val="both"/>
        <w:rPr>
          <w:sz w:val="22"/>
          <w:szCs w:val="22"/>
        </w:rPr>
      </w:pPr>
      <w:r w:rsidRPr="00137727">
        <w:rPr>
          <w:sz w:val="22"/>
          <w:szCs w:val="22"/>
        </w:rPr>
        <w:t xml:space="preserve"> Opłata adiacencka stanowi jedno ze źródeł dochodów gminy. Zgodnie z art. 4 ust. </w:t>
      </w:r>
      <w:r>
        <w:rPr>
          <w:sz w:val="22"/>
          <w:szCs w:val="22"/>
        </w:rPr>
        <w:t xml:space="preserve">11 ustawy </w:t>
      </w:r>
      <w:r w:rsidRPr="00137727">
        <w:rPr>
          <w:sz w:val="22"/>
          <w:szCs w:val="22"/>
        </w:rPr>
        <w:t>z dnia 21 sierpnia 1997 r. o gospodarce nieruchomościami: (Dz. U. z 2014 r., poz. 518</w:t>
      </w:r>
      <w:r>
        <w:rPr>
          <w:sz w:val="22"/>
          <w:szCs w:val="22"/>
        </w:rPr>
        <w:t xml:space="preserve"> </w:t>
      </w:r>
      <w:r w:rsidRPr="00137727">
        <w:rPr>
          <w:sz w:val="22"/>
          <w:szCs w:val="22"/>
        </w:rPr>
        <w:t xml:space="preserve">z późn.zm.) zwanej w dalszej części tekstu „ustawą”, ilekroć mowa jest o opłacie adiacenckiej - należy przez </w:t>
      </w:r>
      <w:r>
        <w:rPr>
          <w:sz w:val="22"/>
          <w:szCs w:val="22"/>
        </w:rPr>
        <w:br/>
      </w:r>
      <w:r w:rsidRPr="00137727">
        <w:rPr>
          <w:sz w:val="22"/>
          <w:szCs w:val="22"/>
        </w:rPr>
        <w:t>to rozumieć</w:t>
      </w:r>
      <w:r w:rsidRPr="00137727">
        <w:rPr>
          <w:i/>
          <w:sz w:val="22"/>
          <w:szCs w:val="22"/>
        </w:rPr>
        <w:t xml:space="preserve"> „opłatę ustaloną w związku ze wzrostem wartości nieruchomości spowodowanym budową urządzeń infrastruktury technicznej z udziałem środków Skarbu Państwa, jednostek samorządu terytorialnego, środków pochodzących z budżetu Unii Europejskiej lub ze źródeł zagranicznych nie podlegających zwrotowi, albo opłatę ustaloną w związku ze scaleniem i podziałem nieruchomości, </w:t>
      </w:r>
      <w:r>
        <w:rPr>
          <w:i/>
          <w:sz w:val="22"/>
          <w:szCs w:val="22"/>
        </w:rPr>
        <w:br/>
      </w:r>
      <w:r w:rsidRPr="00137727">
        <w:rPr>
          <w:i/>
          <w:sz w:val="22"/>
          <w:szCs w:val="22"/>
        </w:rPr>
        <w:t>a także podziałem nieruchomości”.</w:t>
      </w:r>
      <w:r w:rsidRPr="00137727">
        <w:rPr>
          <w:sz w:val="22"/>
          <w:szCs w:val="22"/>
        </w:rPr>
        <w:t xml:space="preserve"> </w:t>
      </w:r>
    </w:p>
    <w:p w:rsidR="00534011" w:rsidRPr="00137727" w:rsidRDefault="00534011" w:rsidP="00534011">
      <w:pPr>
        <w:pStyle w:val="Tekstpodstawowy2"/>
        <w:spacing w:line="276" w:lineRule="auto"/>
        <w:ind w:firstLine="708"/>
        <w:jc w:val="both"/>
        <w:rPr>
          <w:sz w:val="22"/>
          <w:szCs w:val="22"/>
        </w:rPr>
      </w:pPr>
      <w:r w:rsidRPr="00137727">
        <w:rPr>
          <w:sz w:val="22"/>
          <w:szCs w:val="22"/>
        </w:rPr>
        <w:t xml:space="preserve">Zgodnie z art. 98a ustawy jeżeli w wyniku podziału nieruchomości dokonanego na wniosek właściciela lub użytkownika wieczystego, który wniósł opłaty roczne za cały okres użytkowania tego prawa, wzrośnie jej wartość, Burmistrz Miasta może ustalić, w drodze decyzji, opłatę adiacencką </w:t>
      </w:r>
      <w:r>
        <w:rPr>
          <w:sz w:val="22"/>
          <w:szCs w:val="22"/>
        </w:rPr>
        <w:br/>
      </w:r>
      <w:r w:rsidRPr="00137727">
        <w:rPr>
          <w:sz w:val="22"/>
          <w:szCs w:val="22"/>
        </w:rPr>
        <w:t>z tego tytułu. Wysokość stawki procentowej opłaty adiacenckiej ustala Rada Miasta, w drodze uchwały, w wysokości nie większej niż 30 % różnicy wartości nieruchomości.</w:t>
      </w:r>
    </w:p>
    <w:p w:rsidR="00534011" w:rsidRPr="00137727" w:rsidRDefault="00534011" w:rsidP="00534011">
      <w:pPr>
        <w:pStyle w:val="Tekstpodstawowy2"/>
        <w:spacing w:line="276" w:lineRule="auto"/>
        <w:ind w:firstLine="708"/>
        <w:jc w:val="both"/>
        <w:rPr>
          <w:sz w:val="22"/>
          <w:szCs w:val="22"/>
        </w:rPr>
      </w:pPr>
    </w:p>
    <w:p w:rsidR="00534011" w:rsidRPr="00137727" w:rsidRDefault="00534011" w:rsidP="00534011">
      <w:pPr>
        <w:spacing w:after="0"/>
        <w:ind w:left="68"/>
        <w:jc w:val="both"/>
        <w:rPr>
          <w:rFonts w:ascii="Times New Roman" w:eastAsia="Times New Roman" w:hAnsi="Times New Roman" w:cs="Times New Roman"/>
          <w:lang w:eastAsia="pl-PL"/>
        </w:rPr>
      </w:pPr>
      <w:r w:rsidRPr="00137727">
        <w:rPr>
          <w:rFonts w:ascii="Times New Roman" w:eastAsia="Times New Roman" w:hAnsi="Times New Roman" w:cs="Times New Roman"/>
          <w:lang w:eastAsia="pl-PL"/>
        </w:rPr>
        <w:t>Opłata adiacencka może być naliczona, gdy łącznie zostaną spełnione następujące warunki:</w:t>
      </w:r>
    </w:p>
    <w:p w:rsidR="00534011" w:rsidRPr="00137727" w:rsidRDefault="00534011" w:rsidP="00534011">
      <w:pPr>
        <w:pStyle w:val="Akapitzlist"/>
        <w:numPr>
          <w:ilvl w:val="0"/>
          <w:numId w:val="5"/>
        </w:numPr>
        <w:spacing w:after="0"/>
        <w:jc w:val="both"/>
        <w:rPr>
          <w:rFonts w:ascii="Times New Roman" w:eastAsia="Times New Roman" w:hAnsi="Times New Roman" w:cs="Times New Roman"/>
          <w:lang w:eastAsia="pl-PL"/>
        </w:rPr>
      </w:pPr>
      <w:r w:rsidRPr="00137727">
        <w:rPr>
          <w:rFonts w:ascii="Times New Roman" w:eastAsia="Times New Roman" w:hAnsi="Times New Roman" w:cs="Times New Roman"/>
          <w:lang w:eastAsia="pl-PL"/>
        </w:rPr>
        <w:t xml:space="preserve"> nastąpił podział nieruchomości, dokonany na wniosek właściciela, przy zastrzeżeniu </w:t>
      </w:r>
      <w:r>
        <w:rPr>
          <w:rFonts w:ascii="Times New Roman" w:eastAsia="Times New Roman" w:hAnsi="Times New Roman" w:cs="Times New Roman"/>
          <w:lang w:eastAsia="pl-PL"/>
        </w:rPr>
        <w:br/>
      </w:r>
      <w:r w:rsidRPr="00137727">
        <w:rPr>
          <w:rFonts w:ascii="Times New Roman" w:eastAsia="Times New Roman" w:hAnsi="Times New Roman" w:cs="Times New Roman"/>
          <w:lang w:eastAsia="pl-PL"/>
        </w:rPr>
        <w:t>art. 98a ust. 2</w:t>
      </w:r>
      <w:r w:rsidRPr="00137727">
        <w:rPr>
          <w:rFonts w:ascii="Times New Roman" w:eastAsia="Times New Roman" w:hAnsi="Times New Roman" w:cs="Times New Roman"/>
          <w:lang w:eastAsia="pl-PL"/>
        </w:rPr>
        <w:footnoteReference w:id="2"/>
      </w:r>
      <w:r w:rsidRPr="00137727">
        <w:rPr>
          <w:rFonts w:ascii="Times New Roman" w:eastAsia="Times New Roman" w:hAnsi="Times New Roman" w:cs="Times New Roman"/>
          <w:lang w:eastAsia="pl-PL"/>
        </w:rPr>
        <w:t xml:space="preserve"> ugn - bez względu na to, czy podział nastąpił w wyniku podziału nieruchomości dokonanego na wniosek właściciela lub użytkownika wieczystego, czy nastąpił w wyniku orzeczenia sądu cywilnego;</w:t>
      </w:r>
    </w:p>
    <w:p w:rsidR="00534011" w:rsidRPr="00137727" w:rsidRDefault="00534011" w:rsidP="00534011">
      <w:pPr>
        <w:pStyle w:val="Akapitzlist"/>
        <w:numPr>
          <w:ilvl w:val="0"/>
          <w:numId w:val="5"/>
        </w:numPr>
        <w:spacing w:after="0"/>
        <w:ind w:left="760" w:hanging="357"/>
        <w:jc w:val="both"/>
        <w:rPr>
          <w:rFonts w:ascii="Times New Roman" w:eastAsia="Times New Roman" w:hAnsi="Times New Roman" w:cs="Times New Roman"/>
          <w:lang w:eastAsia="pl-PL"/>
        </w:rPr>
      </w:pPr>
      <w:r w:rsidRPr="00137727">
        <w:rPr>
          <w:rFonts w:ascii="Times New Roman" w:eastAsia="Times New Roman" w:hAnsi="Times New Roman" w:cs="Times New Roman"/>
          <w:lang w:eastAsia="pl-PL"/>
        </w:rPr>
        <w:t>ustalenie opłaty nastąpi w okresie 3 lat od dnia, w którym decyzja zatwierdzająca podział nieruchomości stała się ostateczna;</w:t>
      </w:r>
    </w:p>
    <w:p w:rsidR="00534011" w:rsidRPr="00137727" w:rsidRDefault="00534011" w:rsidP="00534011">
      <w:pPr>
        <w:pStyle w:val="Akapitzlist"/>
        <w:numPr>
          <w:ilvl w:val="0"/>
          <w:numId w:val="5"/>
        </w:numPr>
        <w:spacing w:after="0"/>
        <w:ind w:left="760" w:hanging="357"/>
        <w:jc w:val="both"/>
        <w:rPr>
          <w:rFonts w:ascii="Times New Roman" w:eastAsia="Times New Roman" w:hAnsi="Times New Roman" w:cs="Times New Roman"/>
          <w:lang w:eastAsia="pl-PL"/>
        </w:rPr>
      </w:pPr>
      <w:r w:rsidRPr="00137727">
        <w:rPr>
          <w:rFonts w:ascii="Times New Roman" w:eastAsia="Times New Roman" w:hAnsi="Times New Roman" w:cs="Times New Roman"/>
          <w:lang w:eastAsia="pl-PL"/>
        </w:rPr>
        <w:t xml:space="preserve"> nastąpił faktyczny wzrost wartości nieruchomości wskutek podziału nieruchomości, udowodniony w drodze operatu szacunkowego sporządzonego przez rzeczoznawcę majątkowego;</w:t>
      </w:r>
    </w:p>
    <w:p w:rsidR="00534011" w:rsidRPr="00137727" w:rsidRDefault="00534011" w:rsidP="00534011">
      <w:pPr>
        <w:pStyle w:val="Akapitzlist"/>
        <w:numPr>
          <w:ilvl w:val="0"/>
          <w:numId w:val="5"/>
        </w:numPr>
        <w:spacing w:after="0"/>
        <w:jc w:val="both"/>
        <w:rPr>
          <w:rFonts w:ascii="Times New Roman" w:eastAsia="Times New Roman" w:hAnsi="Times New Roman" w:cs="Times New Roman"/>
          <w:lang w:eastAsia="pl-PL"/>
        </w:rPr>
      </w:pPr>
      <w:r w:rsidRPr="00137727">
        <w:rPr>
          <w:rFonts w:ascii="Times New Roman" w:eastAsia="Times New Roman" w:hAnsi="Times New Roman" w:cs="Times New Roman"/>
          <w:lang w:eastAsia="pl-PL"/>
        </w:rPr>
        <w:t>w dniu, w którym decyzja zatwierdzająca podział nieruchomości stała się ostateczna, obowiązywała uchwała rady gminy ustalająca wysokość stawki procentowej opłaty adiacenckiej.</w:t>
      </w:r>
    </w:p>
    <w:p w:rsidR="00534011" w:rsidRPr="00137727" w:rsidRDefault="00534011" w:rsidP="00534011">
      <w:pPr>
        <w:spacing w:after="0"/>
        <w:jc w:val="both"/>
        <w:rPr>
          <w:rFonts w:ascii="Times New Roman" w:eastAsia="Times New Roman" w:hAnsi="Times New Roman" w:cs="Times New Roman"/>
          <w:lang w:eastAsia="pl-PL"/>
        </w:rPr>
      </w:pPr>
    </w:p>
    <w:p w:rsidR="00534011" w:rsidRPr="00137727" w:rsidRDefault="00534011" w:rsidP="00534011">
      <w:pPr>
        <w:spacing w:after="0"/>
        <w:jc w:val="both"/>
        <w:rPr>
          <w:rFonts w:ascii="Times New Roman" w:hAnsi="Times New Roman" w:cs="Times New Roman"/>
        </w:rPr>
      </w:pPr>
      <w:r w:rsidRPr="00137727">
        <w:rPr>
          <w:rFonts w:ascii="Times New Roman" w:eastAsia="Times New Roman" w:hAnsi="Times New Roman" w:cs="Times New Roman"/>
          <w:lang w:eastAsia="pl-PL"/>
        </w:rPr>
        <w:t>Do ustalenia opłaty adiacenckiej</w:t>
      </w:r>
      <w:r w:rsidRPr="00137727">
        <w:rPr>
          <w:rFonts w:ascii="Times New Roman" w:hAnsi="Times New Roman" w:cs="Times New Roman"/>
        </w:rPr>
        <w:t xml:space="preserve"> przyjmuje się stawkę procentową obowiązującą w dniu, w którym decyzja zatwierdzająca podział nieruchomości stała się ostateczna albo orzeczenie o podziale nieruchomości stało się prawomocne.  </w:t>
      </w:r>
    </w:p>
    <w:p w:rsidR="00534011" w:rsidRPr="00137727" w:rsidRDefault="00534011" w:rsidP="00534011">
      <w:pPr>
        <w:spacing w:after="120"/>
        <w:jc w:val="both"/>
        <w:rPr>
          <w:rFonts w:ascii="Times New Roman" w:hAnsi="Times New Roman" w:cs="Times New Roman"/>
          <w:color w:val="000000"/>
        </w:rPr>
      </w:pPr>
      <w:r w:rsidRPr="00137727">
        <w:rPr>
          <w:rFonts w:ascii="Times New Roman" w:hAnsi="Times New Roman" w:cs="Times New Roman"/>
        </w:rPr>
        <w:tab/>
      </w:r>
      <w:r w:rsidRPr="00137727">
        <w:rPr>
          <w:rFonts w:ascii="Times New Roman" w:hAnsi="Times New Roman" w:cs="Times New Roman"/>
          <w:lang w:eastAsia="pl-PL"/>
        </w:rPr>
        <w:t xml:space="preserve">Ustalenie </w:t>
      </w:r>
      <w:r>
        <w:rPr>
          <w:rFonts w:ascii="Times New Roman" w:hAnsi="Times New Roman" w:cs="Times New Roman"/>
          <w:lang w:eastAsia="pl-PL"/>
        </w:rPr>
        <w:t>przedmiotowej opłaty</w:t>
      </w:r>
      <w:r w:rsidRPr="00137727">
        <w:rPr>
          <w:rFonts w:ascii="Times New Roman" w:hAnsi="Times New Roman" w:cs="Times New Roman"/>
          <w:lang w:eastAsia="pl-PL"/>
        </w:rPr>
        <w:t xml:space="preserve"> następuje po uzyskaniu opinii rzeczoznawcy majątkowego, określającej wartości nieruchomości. </w:t>
      </w:r>
      <w:r w:rsidRPr="00137727">
        <w:rPr>
          <w:rFonts w:ascii="Times New Roman" w:hAnsi="Times New Roman" w:cs="Times New Roman"/>
        </w:rPr>
        <w:t xml:space="preserve">Wartość nieruchomości przed podziałem i po podziale określa się według cen na dzień wydania decyzji o ustaleniu opłaty adiacenckiej. Stan nieruchomości przed podziałem przyjmuje się na dzień wydania decyzji zatwierdzającej podział nieruchomości, a stan nieruchomości po podziale przyjmuje się na dzień, w którym decyzja zatwierdzająca podział nieruchomości stała się ostateczna albo orzeczenie o podziale stało się prawomocne, przy czym nie </w:t>
      </w:r>
      <w:r w:rsidRPr="00137727">
        <w:rPr>
          <w:rFonts w:ascii="Times New Roman" w:hAnsi="Times New Roman" w:cs="Times New Roman"/>
        </w:rPr>
        <w:lastRenderedPageBreak/>
        <w:t>uwzględnia się części składowych nieruchomości.</w:t>
      </w:r>
      <w:r w:rsidRPr="00137727">
        <w:rPr>
          <w:rFonts w:ascii="Times New Roman" w:hAnsi="Times New Roman" w:cs="Times New Roman"/>
          <w:color w:val="000000"/>
        </w:rPr>
        <w:t xml:space="preserve"> Jeżeli w wyniku podziału nieruchomości wydzielono działki gruntu pod drogi publiczne lub pod poszerzenie istniejących dróg publicznych, do określenia wartości nieruchomości, zarówno według stanu przed podziałem jak i po podziale, powierzchnię nieruchomości pomniejsza się o powierzchnię działek gruntu wydzielonych pod te drogi lub pod ich poszerzenie. </w:t>
      </w:r>
    </w:p>
    <w:p w:rsidR="00534011" w:rsidRPr="00137727" w:rsidRDefault="00534011" w:rsidP="00534011">
      <w:pPr>
        <w:spacing w:after="120"/>
        <w:jc w:val="both"/>
        <w:rPr>
          <w:rFonts w:ascii="Times New Roman" w:hAnsi="Times New Roman" w:cs="Times New Roman"/>
        </w:rPr>
      </w:pPr>
      <w:r w:rsidRPr="00137727">
        <w:rPr>
          <w:rFonts w:ascii="Times New Roman" w:hAnsi="Times New Roman" w:cs="Times New Roman"/>
          <w:color w:val="000000"/>
        </w:rPr>
        <w:t>Opłata adiacencka może być, na wniosek właściciela nieruchomości, rozłożona na raty roczne płatne w okresie do 10 lat. Należność gminy z tego tytułu podlega zabezpieczeniu, w tym przez ustanowienie hipoteki. Decyzja o ustaleniu opłaty adiacenckiej stanowi podstawę wpisu do księgi wieczystej.</w:t>
      </w:r>
      <w:r w:rsidRPr="00137727">
        <w:rPr>
          <w:rFonts w:ascii="Times New Roman" w:hAnsi="Times New Roman" w:cs="Times New Roman"/>
        </w:rPr>
        <w:t xml:space="preserve"> </w:t>
      </w:r>
      <w:r w:rsidRPr="00137727">
        <w:rPr>
          <w:rFonts w:ascii="Times New Roman" w:hAnsi="Times New Roman" w:cs="Times New Roman"/>
          <w:color w:val="000000"/>
        </w:rPr>
        <w:t xml:space="preserve"> Raty, o których mowa, podlegają oprocentowaniu przy zastosowaniu stopy procentowej równej stopie redyskonta weksli stosowanej przez Narodowy Bank Polski.</w:t>
      </w:r>
      <w:r w:rsidRPr="00137727">
        <w:rPr>
          <w:rFonts w:ascii="Times New Roman" w:hAnsi="Times New Roman" w:cs="Times New Roman"/>
        </w:rPr>
        <w:t xml:space="preserve"> W przypadku ratalnej spłaty naliczonej opłaty kwoty naliczanych w kolejnych latach opłat rosną.</w:t>
      </w:r>
    </w:p>
    <w:p w:rsidR="00534011" w:rsidRPr="00137727" w:rsidRDefault="00534011" w:rsidP="00534011">
      <w:pPr>
        <w:spacing w:after="120"/>
        <w:jc w:val="both"/>
        <w:rPr>
          <w:rFonts w:ascii="Times New Roman" w:hAnsi="Times New Roman" w:cs="Times New Roman"/>
          <w:color w:val="000000"/>
        </w:rPr>
      </w:pPr>
      <w:r w:rsidRPr="00137727">
        <w:rPr>
          <w:rFonts w:ascii="Times New Roman" w:hAnsi="Times New Roman" w:cs="Times New Roman"/>
          <w:color w:val="000000"/>
        </w:rPr>
        <w:t>Wysokość opłaty adiacenckiej ustalona w decyzji podlega waloryzacji począwszy od pierwszego dnia miesiąca następującego po miesiącu, w którym wydana została decyzja, do pierwszego dnia miesiąca, w którym powstał obowiązek zapłaty.</w:t>
      </w:r>
    </w:p>
    <w:p w:rsidR="00534011" w:rsidRPr="00137727" w:rsidRDefault="00534011" w:rsidP="00534011">
      <w:pPr>
        <w:spacing w:after="120"/>
        <w:jc w:val="both"/>
        <w:rPr>
          <w:rFonts w:ascii="Times New Roman" w:hAnsi="Times New Roman" w:cs="Times New Roman"/>
          <w:color w:val="000000"/>
        </w:rPr>
      </w:pPr>
      <w:r w:rsidRPr="00137727">
        <w:rPr>
          <w:rFonts w:ascii="Times New Roman" w:hAnsi="Times New Roman" w:cs="Times New Roman"/>
          <w:color w:val="000000"/>
        </w:rPr>
        <w:t xml:space="preserve">Właściciele i użytkownicy wieczyści, którzy nie są w stanie zapłacić naliczonej opłaty, mogą </w:t>
      </w:r>
      <w:r w:rsidRPr="00137727">
        <w:rPr>
          <w:rFonts w:ascii="Times New Roman" w:hAnsi="Times New Roman" w:cs="Times New Roman"/>
          <w:color w:val="000000"/>
        </w:rPr>
        <w:br/>
        <w:t>w rozliczeniu przenieść na rzecz gminy, za jej zgodą, prawa do działki gruntu wydzielonej w wyniku podziału. Różnice między wartością działki gruntu wydzielonej w wyniku podziału a należnością wynikającą z opłaty adiacenckiej pokrywane są w formie dopłat.</w:t>
      </w:r>
    </w:p>
    <w:p w:rsidR="00534011" w:rsidRPr="00137727" w:rsidRDefault="00534011" w:rsidP="00534011">
      <w:pPr>
        <w:spacing w:after="0"/>
        <w:ind w:firstLine="851"/>
        <w:jc w:val="both"/>
        <w:rPr>
          <w:rFonts w:ascii="Times New Roman" w:hAnsi="Times New Roman" w:cs="Times New Roman"/>
        </w:rPr>
      </w:pPr>
      <w:r w:rsidRPr="00137727">
        <w:rPr>
          <w:rFonts w:ascii="Times New Roman" w:hAnsi="Times New Roman" w:cs="Times New Roman"/>
        </w:rPr>
        <w:t>Wielkość dochodu, jaki Gmina może uzyskać z opłaty adiacenckiej zależy od następujących parametrów:</w:t>
      </w:r>
    </w:p>
    <w:p w:rsidR="00534011" w:rsidRPr="00137727" w:rsidRDefault="00534011" w:rsidP="00534011">
      <w:pPr>
        <w:pStyle w:val="Akapitzlist"/>
        <w:numPr>
          <w:ilvl w:val="0"/>
          <w:numId w:val="6"/>
        </w:numPr>
        <w:spacing w:after="0"/>
        <w:ind w:left="714" w:hanging="357"/>
        <w:rPr>
          <w:rFonts w:ascii="Times New Roman" w:hAnsi="Times New Roman" w:cs="Times New Roman"/>
        </w:rPr>
      </w:pPr>
      <w:r w:rsidRPr="00137727">
        <w:rPr>
          <w:rFonts w:ascii="Times New Roman" w:hAnsi="Times New Roman" w:cs="Times New Roman"/>
        </w:rPr>
        <w:t>wysokości przyjętej stawki  opłaty,</w:t>
      </w:r>
    </w:p>
    <w:p w:rsidR="00534011" w:rsidRPr="00137727" w:rsidRDefault="00534011" w:rsidP="00534011">
      <w:pPr>
        <w:pStyle w:val="Akapitzlist"/>
        <w:numPr>
          <w:ilvl w:val="0"/>
          <w:numId w:val="6"/>
        </w:numPr>
        <w:spacing w:after="0"/>
        <w:ind w:left="714" w:hanging="357"/>
        <w:rPr>
          <w:rFonts w:ascii="Times New Roman" w:hAnsi="Times New Roman" w:cs="Times New Roman"/>
        </w:rPr>
      </w:pPr>
      <w:r w:rsidRPr="00137727">
        <w:rPr>
          <w:rFonts w:ascii="Times New Roman" w:hAnsi="Times New Roman" w:cs="Times New Roman"/>
        </w:rPr>
        <w:t>ilości przeprowadzonych podziałów,</w:t>
      </w:r>
    </w:p>
    <w:p w:rsidR="00534011" w:rsidRPr="00137727" w:rsidRDefault="00534011" w:rsidP="00534011">
      <w:pPr>
        <w:pStyle w:val="Akapitzlist"/>
        <w:numPr>
          <w:ilvl w:val="0"/>
          <w:numId w:val="6"/>
        </w:numPr>
        <w:spacing w:after="0"/>
        <w:ind w:left="714" w:hanging="357"/>
        <w:rPr>
          <w:rFonts w:ascii="Times New Roman" w:hAnsi="Times New Roman" w:cs="Times New Roman"/>
        </w:rPr>
      </w:pPr>
      <w:r w:rsidRPr="00137727">
        <w:rPr>
          <w:rFonts w:ascii="Times New Roman" w:hAnsi="Times New Roman" w:cs="Times New Roman"/>
        </w:rPr>
        <w:t>wzrostu wartości nieruchomości w wyniku podziału.</w:t>
      </w:r>
    </w:p>
    <w:p w:rsidR="00534011" w:rsidRPr="00137727" w:rsidRDefault="00534011" w:rsidP="00534011">
      <w:pPr>
        <w:pStyle w:val="Akapitzlist"/>
        <w:spacing w:after="0"/>
        <w:ind w:left="714"/>
        <w:rPr>
          <w:rFonts w:ascii="Times New Roman" w:hAnsi="Times New Roman" w:cs="Times New Roman"/>
        </w:rPr>
      </w:pPr>
    </w:p>
    <w:p w:rsidR="00534011" w:rsidRPr="00137727" w:rsidRDefault="00534011" w:rsidP="00534011">
      <w:pPr>
        <w:shd w:val="clear" w:color="auto" w:fill="FFFFFF"/>
        <w:spacing w:after="0"/>
        <w:jc w:val="both"/>
        <w:rPr>
          <w:rFonts w:ascii="Times New Roman" w:hAnsi="Times New Roman" w:cs="Times New Roman"/>
          <w:color w:val="000000"/>
          <w:lang w:eastAsia="pl-PL"/>
        </w:rPr>
      </w:pPr>
      <w:r w:rsidRPr="00137727">
        <w:rPr>
          <w:rFonts w:ascii="Times New Roman" w:hAnsi="Times New Roman" w:cs="Times New Roman"/>
          <w:color w:val="000000"/>
          <w:lang w:eastAsia="pl-PL"/>
        </w:rPr>
        <w:t xml:space="preserve">Z reguły decyzja o podziale  zwiększa zbywalność wyodrębnionych w wyniku podziału części nieruchomości (poszczególnych działek) w porównaniu do nieruchomości przed podziałem (jedna duża działka lub grupa działek).. W zależności od wielkości działek po podziale, ich kształtu oraz innych uwarunkowań, suma ich wartości może być wyższa, niższa lub nie zmienić się w stosunku </w:t>
      </w:r>
      <w:r>
        <w:rPr>
          <w:rFonts w:ascii="Times New Roman" w:hAnsi="Times New Roman" w:cs="Times New Roman"/>
          <w:color w:val="000000"/>
          <w:lang w:eastAsia="pl-PL"/>
        </w:rPr>
        <w:br/>
      </w:r>
      <w:r w:rsidRPr="00137727">
        <w:rPr>
          <w:rFonts w:ascii="Times New Roman" w:hAnsi="Times New Roman" w:cs="Times New Roman"/>
          <w:color w:val="000000"/>
          <w:lang w:eastAsia="pl-PL"/>
        </w:rPr>
        <w:t xml:space="preserve">do wartości nieruchomości przed podziałem. O tym czy wzrost wartości wystąpi, czy też nie, decydują uwarunkowania lokalnego rynku, a także uwarunkowania konkretnej nieruchomości, wynikające </w:t>
      </w:r>
      <w:r>
        <w:rPr>
          <w:rFonts w:ascii="Times New Roman" w:hAnsi="Times New Roman" w:cs="Times New Roman"/>
          <w:color w:val="000000"/>
          <w:lang w:eastAsia="pl-PL"/>
        </w:rPr>
        <w:br/>
      </w:r>
      <w:r w:rsidRPr="00137727">
        <w:rPr>
          <w:rFonts w:ascii="Times New Roman" w:hAnsi="Times New Roman" w:cs="Times New Roman"/>
          <w:color w:val="000000"/>
          <w:lang w:eastAsia="pl-PL"/>
        </w:rPr>
        <w:t xml:space="preserve">z treści decyzji o podziale. </w:t>
      </w:r>
      <w:r w:rsidRPr="00137727">
        <w:rPr>
          <w:rFonts w:ascii="Times New Roman" w:hAnsi="Times New Roman" w:cs="Times New Roman"/>
        </w:rPr>
        <w:t xml:space="preserve">Podziały jednej działki na dwie działki budowlane na ogół powodują bardzo niewielki wzrost wartości nieruchomości. Największy wzrost wartości spowodowany jest </w:t>
      </w:r>
      <w:r>
        <w:rPr>
          <w:rFonts w:ascii="Times New Roman" w:hAnsi="Times New Roman" w:cs="Times New Roman"/>
        </w:rPr>
        <w:br/>
      </w:r>
      <w:r w:rsidRPr="00137727">
        <w:rPr>
          <w:rFonts w:ascii="Times New Roman" w:hAnsi="Times New Roman" w:cs="Times New Roman"/>
        </w:rPr>
        <w:t>w przypadku podziałów nieruchomości rolnych , dla których zostały wydane decyzje o warunkach zabudowy, podzielonych na wiele działek.</w:t>
      </w:r>
      <w:r w:rsidRPr="00137727">
        <w:rPr>
          <w:rFonts w:ascii="Times New Roman" w:hAnsi="Times New Roman" w:cs="Times New Roman"/>
          <w:color w:val="000000"/>
          <w:lang w:eastAsia="pl-PL"/>
        </w:rPr>
        <w:t xml:space="preserve"> </w:t>
      </w:r>
      <w:r w:rsidRPr="00137727">
        <w:rPr>
          <w:rFonts w:ascii="Times New Roman" w:hAnsi="Times New Roman" w:cs="Times New Roman"/>
        </w:rPr>
        <w:t>W przypadku dużej liczby podziałów, dla których sporządzono operaty szacunkowe nie wykazujące wzrostu wartości nieruchomości, wielkość dochodu gminy, z tytułu opłaty adiacenckiej drastycznie spada. Koszty sporządzenia operatów stanowią znaczny wydatek w postępowaniach, które zakończone są umorzeniem, ze względu na brak wzrostu wartości nieruchomości.</w:t>
      </w:r>
    </w:p>
    <w:p w:rsidR="00534011" w:rsidRPr="00137727" w:rsidRDefault="00534011" w:rsidP="00534011">
      <w:pPr>
        <w:spacing w:after="0"/>
        <w:jc w:val="both"/>
        <w:rPr>
          <w:rFonts w:ascii="Times New Roman" w:hAnsi="Times New Roman" w:cs="Times New Roman"/>
          <w:lang w:eastAsia="pl-PL"/>
        </w:rPr>
      </w:pPr>
      <w:r w:rsidRPr="00137727">
        <w:rPr>
          <w:rFonts w:ascii="Times New Roman" w:hAnsi="Times New Roman" w:cs="Times New Roman"/>
        </w:rPr>
        <w:t>Szczególnie należy rozważyć wysokość stawki opłaty, biorąc pod uwagę sytuację, w której koszty związane z egzekwowaniem ustalonej opłaty mogą przewyższać spodziewane dochody.</w:t>
      </w:r>
      <w:r w:rsidRPr="00137727">
        <w:rPr>
          <w:rFonts w:ascii="Times New Roman" w:hAnsi="Times New Roman" w:cs="Times New Roman"/>
          <w:lang w:eastAsia="pl-PL"/>
        </w:rPr>
        <w:t xml:space="preserve"> Dlatego też bardzo ważne jest, aby stawka opłaty adiacenckiej była ustalona na poziomie opłacalności jej naliczania.</w:t>
      </w:r>
    </w:p>
    <w:p w:rsidR="00534011" w:rsidRPr="00137727" w:rsidRDefault="00534011" w:rsidP="00534011">
      <w:pPr>
        <w:spacing w:after="120"/>
        <w:jc w:val="both"/>
        <w:rPr>
          <w:rFonts w:ascii="Times New Roman" w:hAnsi="Times New Roman" w:cs="Times New Roman"/>
        </w:rPr>
      </w:pPr>
      <w:r w:rsidRPr="00137727">
        <w:rPr>
          <w:rFonts w:ascii="Times New Roman" w:hAnsi="Times New Roman" w:cs="Times New Roman"/>
        </w:rPr>
        <w:t>Przy wprowadzeniu opłaty adiacenckiej (wynikającej z podziałów) niezbędne jest monitorowanie rynku nieruchomości, co pozwoli na uniknięcie postępowań i sporządzania operatów szacunkowych, dla działek, których wartość nie uległa wzrostowi.</w:t>
      </w:r>
    </w:p>
    <w:p w:rsidR="00534011" w:rsidRPr="00137727" w:rsidRDefault="00534011" w:rsidP="00534011">
      <w:pPr>
        <w:spacing w:after="120"/>
        <w:jc w:val="both"/>
        <w:rPr>
          <w:rFonts w:ascii="Times New Roman" w:hAnsi="Times New Roman" w:cs="Times New Roman"/>
        </w:rPr>
      </w:pPr>
      <w:r w:rsidRPr="00137727">
        <w:rPr>
          <w:rFonts w:ascii="Times New Roman" w:hAnsi="Times New Roman" w:cs="Times New Roman"/>
        </w:rPr>
        <w:lastRenderedPageBreak/>
        <w:t>Niezależnie od powyższego, wprowadzenie opłaty adiacenckiej może zabezpieczyć choćby część środków na pokrycie kosztów wykupu działek przeznaczonych pod drogi, a powstałych w wyniku podziałów.</w:t>
      </w:r>
    </w:p>
    <w:p w:rsidR="00534011" w:rsidRPr="00137727" w:rsidRDefault="00534011" w:rsidP="00534011">
      <w:pPr>
        <w:spacing w:after="120"/>
        <w:ind w:firstLine="1134"/>
        <w:jc w:val="both"/>
        <w:rPr>
          <w:rFonts w:ascii="Times New Roman" w:hAnsi="Times New Roman" w:cs="Times New Roman"/>
        </w:rPr>
      </w:pPr>
      <w:r w:rsidRPr="00137727">
        <w:rPr>
          <w:rFonts w:ascii="Times New Roman" w:hAnsi="Times New Roman" w:cs="Times New Roman"/>
        </w:rPr>
        <w:t xml:space="preserve">Biorąc pod uwagę znaczne obciążenie  budżetu gminy z tego tytułu, podjęcie uchwały </w:t>
      </w:r>
      <w:r w:rsidRPr="00137727">
        <w:rPr>
          <w:rFonts w:ascii="Times New Roman" w:hAnsi="Times New Roman" w:cs="Times New Roman"/>
        </w:rPr>
        <w:br/>
        <w:t>o wprowadzeniu opłaty adiacenckiej  związanej z podziałem nieruchomości jest uzasadnione.</w:t>
      </w:r>
    </w:p>
    <w:p w:rsidR="00534011" w:rsidRPr="00137727" w:rsidRDefault="00534011" w:rsidP="00534011">
      <w:pPr>
        <w:spacing w:after="120"/>
        <w:jc w:val="both"/>
        <w:rPr>
          <w:rFonts w:ascii="Times New Roman" w:hAnsi="Times New Roman" w:cs="Times New Roman"/>
        </w:rPr>
      </w:pPr>
    </w:p>
    <w:p w:rsidR="00534011" w:rsidRPr="00137727" w:rsidRDefault="00534011" w:rsidP="00534011">
      <w:pPr>
        <w:spacing w:after="120"/>
        <w:jc w:val="both"/>
        <w:rPr>
          <w:rFonts w:ascii="Times New Roman" w:hAnsi="Times New Roman" w:cs="Times New Roman"/>
        </w:rPr>
      </w:pPr>
    </w:p>
    <w:p w:rsidR="00534011" w:rsidRPr="00137727" w:rsidRDefault="00534011" w:rsidP="00534011">
      <w:pPr>
        <w:spacing w:after="120"/>
        <w:jc w:val="both"/>
        <w:rPr>
          <w:rFonts w:ascii="Times New Roman" w:hAnsi="Times New Roman" w:cs="Times New Roman"/>
        </w:rPr>
      </w:pPr>
    </w:p>
    <w:p w:rsidR="00534011" w:rsidRPr="00137727" w:rsidRDefault="00534011" w:rsidP="00534011">
      <w:pPr>
        <w:spacing w:after="120"/>
        <w:jc w:val="both"/>
        <w:rPr>
          <w:rFonts w:ascii="Times New Roman" w:hAnsi="Times New Roman" w:cs="Times New Roman"/>
        </w:rPr>
      </w:pPr>
    </w:p>
    <w:p w:rsidR="00534011" w:rsidRPr="00137727" w:rsidRDefault="00534011" w:rsidP="00534011">
      <w:pPr>
        <w:spacing w:after="120"/>
        <w:jc w:val="both"/>
        <w:rPr>
          <w:rFonts w:ascii="Times New Roman" w:hAnsi="Times New Roman" w:cs="Times New Roman"/>
        </w:rPr>
      </w:pPr>
    </w:p>
    <w:p w:rsidR="00534011" w:rsidRPr="00137727" w:rsidRDefault="00534011" w:rsidP="00534011">
      <w:pPr>
        <w:spacing w:after="120"/>
        <w:jc w:val="both"/>
        <w:rPr>
          <w:rFonts w:ascii="Times New Roman" w:hAnsi="Times New Roman" w:cs="Times New Roman"/>
        </w:rPr>
      </w:pPr>
    </w:p>
    <w:p w:rsidR="00534011" w:rsidRPr="00137727" w:rsidRDefault="00534011" w:rsidP="00534011">
      <w:pPr>
        <w:spacing w:after="120"/>
        <w:jc w:val="both"/>
        <w:rPr>
          <w:rFonts w:ascii="Times New Roman" w:hAnsi="Times New Roman" w:cs="Times New Roman"/>
          <w:i/>
          <w:iCs/>
        </w:rPr>
      </w:pPr>
    </w:p>
    <w:p w:rsidR="00534011" w:rsidRPr="00137727" w:rsidRDefault="00534011" w:rsidP="00534011">
      <w:pPr>
        <w:spacing w:after="120"/>
        <w:jc w:val="both"/>
        <w:rPr>
          <w:rFonts w:ascii="Times New Roman" w:hAnsi="Times New Roman" w:cs="Times New Roman"/>
          <w:i/>
          <w:iCs/>
          <w:vertAlign w:val="subscript"/>
        </w:rPr>
      </w:pPr>
      <w:r w:rsidRPr="00137727">
        <w:rPr>
          <w:rFonts w:ascii="Times New Roman" w:hAnsi="Times New Roman" w:cs="Times New Roman"/>
          <w:i/>
          <w:iCs/>
          <w:vertAlign w:val="subscript"/>
        </w:rPr>
        <w:t>Oprac. T. Gajewska</w:t>
      </w:r>
    </w:p>
    <w:p w:rsidR="00534011" w:rsidRPr="005A0304" w:rsidRDefault="00534011" w:rsidP="001405DC">
      <w:pPr>
        <w:spacing w:after="0" w:line="240" w:lineRule="auto"/>
        <w:ind w:left="5670"/>
        <w:jc w:val="center"/>
        <w:rPr>
          <w:rFonts w:ascii="Times New Roman" w:hAnsi="Times New Roman" w:cs="Times New Roman"/>
        </w:rPr>
      </w:pPr>
    </w:p>
    <w:sectPr w:rsidR="00534011" w:rsidRPr="005A0304" w:rsidSect="00534011">
      <w:headerReference w:type="default" r:id="rId7"/>
      <w:pgSz w:w="11906" w:h="16838"/>
      <w:pgMar w:top="1417" w:right="1417" w:bottom="1418"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0517" w:rsidRDefault="00360517" w:rsidP="00FA0C76">
      <w:pPr>
        <w:spacing w:after="0" w:line="240" w:lineRule="auto"/>
      </w:pPr>
      <w:r>
        <w:separator/>
      </w:r>
    </w:p>
  </w:endnote>
  <w:endnote w:type="continuationSeparator" w:id="1">
    <w:p w:rsidR="00360517" w:rsidRDefault="00360517" w:rsidP="00FA0C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imesNewRomanPS-Bold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0517" w:rsidRDefault="00360517" w:rsidP="00FA0C76">
      <w:pPr>
        <w:spacing w:after="0" w:line="240" w:lineRule="auto"/>
      </w:pPr>
      <w:r>
        <w:separator/>
      </w:r>
    </w:p>
  </w:footnote>
  <w:footnote w:type="continuationSeparator" w:id="1">
    <w:p w:rsidR="00360517" w:rsidRDefault="00360517" w:rsidP="00FA0C76">
      <w:pPr>
        <w:spacing w:after="0" w:line="240" w:lineRule="auto"/>
      </w:pPr>
      <w:r>
        <w:continuationSeparator/>
      </w:r>
    </w:p>
  </w:footnote>
  <w:footnote w:id="2">
    <w:p w:rsidR="00534011" w:rsidRPr="00137727" w:rsidRDefault="00534011" w:rsidP="00534011">
      <w:pPr>
        <w:spacing w:after="120" w:line="240" w:lineRule="auto"/>
        <w:ind w:left="66"/>
        <w:jc w:val="both"/>
        <w:rPr>
          <w:rFonts w:ascii="Times New Roman" w:hAnsi="Times New Roman" w:cs="Times New Roman"/>
          <w:b/>
          <w:bCs/>
          <w:i/>
          <w:color w:val="000000"/>
          <w:sz w:val="20"/>
          <w:szCs w:val="20"/>
          <w:lang w:eastAsia="pl-PL"/>
        </w:rPr>
      </w:pPr>
      <w:r w:rsidRPr="00137727">
        <w:rPr>
          <w:rStyle w:val="Odwoanieprzypisudolnego"/>
          <w:i/>
          <w:sz w:val="20"/>
          <w:szCs w:val="20"/>
        </w:rPr>
        <w:footnoteRef/>
      </w:r>
      <w:r w:rsidRPr="00137727">
        <w:rPr>
          <w:i/>
          <w:sz w:val="20"/>
          <w:szCs w:val="20"/>
        </w:rPr>
        <w:t xml:space="preserve"> </w:t>
      </w:r>
      <w:r w:rsidRPr="00137727">
        <w:rPr>
          <w:rFonts w:ascii="Times New Roman" w:hAnsi="Times New Roman" w:cs="Times New Roman"/>
          <w:i/>
          <w:color w:val="000000"/>
          <w:sz w:val="20"/>
          <w:szCs w:val="20"/>
          <w:lang w:eastAsia="pl-PL"/>
        </w:rPr>
        <w:t xml:space="preserve">Opłaty adiacenckiej nie nalicza się od decyzji podziałowych wydanych w trybie art. 95, tzn. podziału niezależnego od ustaleń planu miejscowego. </w:t>
      </w:r>
    </w:p>
    <w:p w:rsidR="00534011" w:rsidRDefault="00534011" w:rsidP="00534011">
      <w:pPr>
        <w:spacing w:after="120" w:line="240" w:lineRule="auto"/>
        <w:ind w:left="66"/>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F15" w:rsidRDefault="00813F15" w:rsidP="00FA0C76">
    <w:pPr>
      <w:pStyle w:val="Nagwek"/>
      <w:jc w:val="right"/>
    </w:pPr>
    <w:r>
      <w:t>projekt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C4866"/>
    <w:multiLevelType w:val="hybridMultilevel"/>
    <w:tmpl w:val="4B74001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nsid w:val="1B781337"/>
    <w:multiLevelType w:val="hybridMultilevel"/>
    <w:tmpl w:val="CB260D80"/>
    <w:lvl w:ilvl="0" w:tplc="EF1A6874">
      <w:start w:val="5"/>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nsid w:val="2C1A2892"/>
    <w:multiLevelType w:val="hybridMultilevel"/>
    <w:tmpl w:val="875A170A"/>
    <w:lvl w:ilvl="0" w:tplc="EF1A6874">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nsid w:val="41470FD7"/>
    <w:multiLevelType w:val="hybridMultilevel"/>
    <w:tmpl w:val="AFBA0FAA"/>
    <w:lvl w:ilvl="0" w:tplc="24BEF506">
      <w:start w:val="1"/>
      <w:numFmt w:val="decimal"/>
      <w:lvlText w:val="%1."/>
      <w:lvlJc w:val="center"/>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6B597565"/>
    <w:multiLevelType w:val="hybridMultilevel"/>
    <w:tmpl w:val="2CF630BE"/>
    <w:lvl w:ilvl="0" w:tplc="EF1A6874">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nsid w:val="7EC23387"/>
    <w:multiLevelType w:val="hybridMultilevel"/>
    <w:tmpl w:val="9A4A781A"/>
    <w:lvl w:ilvl="0" w:tplc="125E238C">
      <w:start w:val="1"/>
      <w:numFmt w:val="lowerLetter"/>
      <w:lvlText w:val="%1)"/>
      <w:lvlJc w:val="left"/>
      <w:pPr>
        <w:ind w:left="765" w:hanging="360"/>
      </w:pPr>
      <w:rPr>
        <w:rFonts w:ascii="Arial" w:hAnsi="Arial" w:hint="default"/>
        <w:b w:val="0"/>
        <w:bCs w:val="0"/>
        <w:i w:val="0"/>
        <w:iCs w:val="0"/>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num>
  <w:num w:numId="2">
    <w:abstractNumId w:val="4"/>
  </w:num>
  <w:num w:numId="3">
    <w:abstractNumId w:val="1"/>
  </w:num>
  <w:num w:numId="4">
    <w:abstractNumId w:val="2"/>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rsids>
    <w:rsidRoot w:val="005A0304"/>
    <w:rsid w:val="001405DC"/>
    <w:rsid w:val="001A4E63"/>
    <w:rsid w:val="00347083"/>
    <w:rsid w:val="00360517"/>
    <w:rsid w:val="004E4275"/>
    <w:rsid w:val="004F3207"/>
    <w:rsid w:val="00534011"/>
    <w:rsid w:val="005920AF"/>
    <w:rsid w:val="005A0304"/>
    <w:rsid w:val="005B50F5"/>
    <w:rsid w:val="007D26F5"/>
    <w:rsid w:val="00813F15"/>
    <w:rsid w:val="008C78AE"/>
    <w:rsid w:val="009E7E15"/>
    <w:rsid w:val="00C278F3"/>
    <w:rsid w:val="00D73C1B"/>
    <w:rsid w:val="00D924D0"/>
    <w:rsid w:val="00F6196E"/>
    <w:rsid w:val="00FA0C76"/>
    <w:rsid w:val="00FC721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47083"/>
    <w:pPr>
      <w:spacing w:after="200" w:line="276" w:lineRule="auto"/>
    </w:pPr>
    <w:rPr>
      <w:rFonts w:cs="Calibri"/>
      <w:lang w:eastAsia="en-US"/>
    </w:rPr>
  </w:style>
  <w:style w:type="paragraph" w:styleId="Nagwek1">
    <w:name w:val="heading 1"/>
    <w:basedOn w:val="Normalny"/>
    <w:next w:val="Normalny"/>
    <w:link w:val="Nagwek1Znak"/>
    <w:uiPriority w:val="99"/>
    <w:qFormat/>
    <w:locked/>
    <w:rsid w:val="00534011"/>
    <w:pPr>
      <w:keepNext/>
      <w:spacing w:after="0" w:line="240" w:lineRule="auto"/>
      <w:outlineLvl w:val="0"/>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rsid w:val="00FA0C76"/>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locked/>
    <w:rsid w:val="00FA0C76"/>
  </w:style>
  <w:style w:type="paragraph" w:styleId="Stopka">
    <w:name w:val="footer"/>
    <w:basedOn w:val="Normalny"/>
    <w:link w:val="StopkaZnak"/>
    <w:uiPriority w:val="99"/>
    <w:semiHidden/>
    <w:rsid w:val="00FA0C76"/>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locked/>
    <w:rsid w:val="00FA0C76"/>
  </w:style>
  <w:style w:type="character" w:customStyle="1" w:styleId="Nagwek1Znak">
    <w:name w:val="Nagłówek 1 Znak"/>
    <w:basedOn w:val="Domylnaczcionkaakapitu"/>
    <w:link w:val="Nagwek1"/>
    <w:uiPriority w:val="99"/>
    <w:rsid w:val="00534011"/>
    <w:rPr>
      <w:rFonts w:ascii="Times New Roman" w:eastAsia="Times New Roman" w:hAnsi="Times New Roman"/>
      <w:b/>
      <w:bCs/>
      <w:sz w:val="24"/>
      <w:szCs w:val="24"/>
    </w:rPr>
  </w:style>
  <w:style w:type="paragraph" w:styleId="Tekstpodstawowy2">
    <w:name w:val="Body Text 2"/>
    <w:basedOn w:val="Normalny"/>
    <w:link w:val="Tekstpodstawowy2Znak"/>
    <w:uiPriority w:val="99"/>
    <w:semiHidden/>
    <w:rsid w:val="00534011"/>
    <w:pPr>
      <w:spacing w:after="0" w:line="240" w:lineRule="auto"/>
    </w:pPr>
    <w:rPr>
      <w:rFonts w:ascii="Times New Roman" w:eastAsia="Times New Roman" w:hAnsi="Times New Roman" w:cs="Times New Roman"/>
      <w:sz w:val="28"/>
      <w:szCs w:val="28"/>
      <w:lang w:eastAsia="pl-PL"/>
    </w:rPr>
  </w:style>
  <w:style w:type="character" w:customStyle="1" w:styleId="Tekstpodstawowy2Znak">
    <w:name w:val="Tekst podstawowy 2 Znak"/>
    <w:basedOn w:val="Domylnaczcionkaakapitu"/>
    <w:link w:val="Tekstpodstawowy2"/>
    <w:uiPriority w:val="99"/>
    <w:semiHidden/>
    <w:rsid w:val="00534011"/>
    <w:rPr>
      <w:rFonts w:ascii="Times New Roman" w:eastAsia="Times New Roman" w:hAnsi="Times New Roman"/>
      <w:sz w:val="28"/>
      <w:szCs w:val="28"/>
    </w:rPr>
  </w:style>
  <w:style w:type="paragraph" w:styleId="Akapitzlist">
    <w:name w:val="List Paragraph"/>
    <w:basedOn w:val="Normalny"/>
    <w:uiPriority w:val="99"/>
    <w:qFormat/>
    <w:rsid w:val="00534011"/>
    <w:pPr>
      <w:ind w:left="720"/>
    </w:pPr>
  </w:style>
  <w:style w:type="character" w:styleId="Odwoanieprzypisudolnego">
    <w:name w:val="footnote reference"/>
    <w:basedOn w:val="Domylnaczcionkaakapitu"/>
    <w:uiPriority w:val="99"/>
    <w:semiHidden/>
    <w:rsid w:val="0053401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47083"/>
    <w:pPr>
      <w:spacing w:after="200" w:line="276" w:lineRule="auto"/>
    </w:pPr>
    <w:rPr>
      <w:rFonts w:cs="Calibri"/>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rsid w:val="00FA0C76"/>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locked/>
    <w:rsid w:val="00FA0C76"/>
  </w:style>
  <w:style w:type="paragraph" w:styleId="Stopka">
    <w:name w:val="footer"/>
    <w:basedOn w:val="Normalny"/>
    <w:link w:val="StopkaZnak"/>
    <w:uiPriority w:val="99"/>
    <w:semiHidden/>
    <w:rsid w:val="00FA0C76"/>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locked/>
    <w:rsid w:val="00FA0C7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1191</Words>
  <Characters>7146</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UCHWAŁA Nr……</vt:lpstr>
    </vt:vector>
  </TitlesOfParts>
  <Company>Microsoft</Company>
  <LinksUpToDate>false</LinksUpToDate>
  <CharactersWithSpaces>8321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dc:title>
  <dc:creator>gajewska</dc:creator>
  <cp:lastModifiedBy>Krolikowska</cp:lastModifiedBy>
  <cp:revision>3</cp:revision>
  <dcterms:created xsi:type="dcterms:W3CDTF">2015-02-06T11:44:00Z</dcterms:created>
  <dcterms:modified xsi:type="dcterms:W3CDTF">2015-03-18T11:30:00Z</dcterms:modified>
</cp:coreProperties>
</file>